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73" w:rsidRPr="00072A73" w:rsidRDefault="00072A73" w:rsidP="00072A73">
      <w:pPr>
        <w:rPr>
          <w:b/>
          <w:lang w:val="ru-RU"/>
        </w:rPr>
      </w:pPr>
      <w:r w:rsidRPr="00072A73">
        <w:rPr>
          <w:b/>
          <w:lang w:val="ru-RU"/>
        </w:rPr>
        <w:t xml:space="preserve">Пул наставников муниципального дошкольного образовательного учреждения детского сада № </w:t>
      </w:r>
      <w:r>
        <w:rPr>
          <w:b/>
          <w:lang w:val="ru-RU"/>
        </w:rPr>
        <w:t>46</w:t>
      </w:r>
    </w:p>
    <w:p w:rsidR="00072A73" w:rsidRPr="003A028F" w:rsidRDefault="00072A73" w:rsidP="00072A73">
      <w:pPr>
        <w:rPr>
          <w:lang w:val="ru-RU"/>
        </w:rPr>
      </w:pPr>
    </w:p>
    <w:tbl>
      <w:tblPr>
        <w:tblW w:w="15370" w:type="dxa"/>
        <w:tblInd w:w="-828" w:type="dxa"/>
        <w:tblCellMar>
          <w:top w:w="5" w:type="dxa"/>
          <w:left w:w="83" w:type="dxa"/>
          <w:right w:w="36" w:type="dxa"/>
        </w:tblCellMar>
        <w:tblLook w:val="04A0" w:firstRow="1" w:lastRow="0" w:firstColumn="1" w:lastColumn="0" w:noHBand="0" w:noVBand="1"/>
      </w:tblPr>
      <w:tblGrid>
        <w:gridCol w:w="535"/>
        <w:gridCol w:w="1841"/>
        <w:gridCol w:w="1843"/>
        <w:gridCol w:w="2835"/>
        <w:gridCol w:w="8316"/>
      </w:tblGrid>
      <w:tr w:rsidR="00072A73" w:rsidRPr="008171BB" w:rsidTr="002A177B">
        <w:trPr>
          <w:trHeight w:val="5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33"/>
            </w:pPr>
            <w:r>
              <w:t xml:space="preserve">№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0" w:right="48"/>
              <w:jc w:val="center"/>
            </w:pPr>
            <w:r>
              <w:t xml:space="preserve">ФИО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0" w:right="45"/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072A73">
            <w:pPr>
              <w:ind w:left="0"/>
              <w:jc w:val="center"/>
            </w:pPr>
            <w:proofErr w:type="spellStart"/>
            <w:r>
              <w:t>Педагогический</w:t>
            </w:r>
            <w:proofErr w:type="spellEnd"/>
            <w:r>
              <w:t xml:space="preserve"> </w:t>
            </w:r>
            <w:proofErr w:type="spellStart"/>
            <w:r>
              <w:t>стаж</w:t>
            </w:r>
            <w:proofErr w:type="spellEnd"/>
            <w:r>
              <w:rPr>
                <w:lang w:val="ru-RU"/>
              </w:rPr>
              <w:t>/</w:t>
            </w:r>
            <w:r>
              <w:t xml:space="preserve"> </w:t>
            </w:r>
            <w:proofErr w:type="spellStart"/>
            <w:r>
              <w:t>категория</w:t>
            </w:r>
            <w:proofErr w:type="spellEnd"/>
            <w:r>
              <w:t xml:space="preserve"> 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Pr="003A028F" w:rsidRDefault="00072A73" w:rsidP="002A177B">
            <w:pPr>
              <w:ind w:left="0"/>
              <w:jc w:val="center"/>
              <w:rPr>
                <w:lang w:val="ru-RU"/>
              </w:rPr>
            </w:pPr>
            <w:r w:rsidRPr="003A028F">
              <w:rPr>
                <w:lang w:val="ru-RU"/>
              </w:rPr>
              <w:t xml:space="preserve">Основные компетенции, позитивные результаты профессиональной деятельности </w:t>
            </w:r>
          </w:p>
        </w:tc>
      </w:tr>
      <w:tr w:rsidR="00072A73" w:rsidRPr="003A028F" w:rsidTr="002A177B">
        <w:trPr>
          <w:trHeight w:val="30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0" w:right="50"/>
              <w:jc w:val="center"/>
            </w:pPr>
            <w:r>
              <w:t xml:space="preserve">1.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Pr="00072A73" w:rsidRDefault="00072A73" w:rsidP="00072A73">
            <w:pPr>
              <w:spacing w:after="15"/>
              <w:ind w:left="0" w:right="50"/>
              <w:jc w:val="center"/>
              <w:rPr>
                <w:lang w:val="ru-RU"/>
              </w:rPr>
            </w:pPr>
            <w:r>
              <w:rPr>
                <w:lang w:val="ru-RU"/>
              </w:rPr>
              <w:t>Галич Елена Александровна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0" w:right="46"/>
              <w:jc w:val="center"/>
            </w:pPr>
            <w:proofErr w:type="spellStart"/>
            <w:r>
              <w:t>воспитатель</w:t>
            </w:r>
            <w:proofErr w:type="spellEnd"/>
            <w: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Default="00072A73" w:rsidP="002A177B">
            <w:pPr>
              <w:ind w:left="396" w:right="398"/>
              <w:jc w:val="center"/>
            </w:pPr>
            <w:r>
              <w:t>1</w:t>
            </w:r>
            <w:r w:rsidR="008171BB">
              <w:rPr>
                <w:lang w:val="ru-RU"/>
              </w:rPr>
              <w:t>7</w:t>
            </w:r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лет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>
              <w:t>высшая</w:t>
            </w:r>
            <w:proofErr w:type="spellEnd"/>
            <w:r>
              <w:t xml:space="preserve">  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2A73" w:rsidRPr="003A028F" w:rsidRDefault="00072A73" w:rsidP="00183558">
            <w:pPr>
              <w:ind w:left="0"/>
              <w:jc w:val="both"/>
              <w:rPr>
                <w:lang w:val="ru-RU"/>
              </w:rPr>
            </w:pPr>
            <w:r w:rsidRPr="00072A73">
              <w:rPr>
                <w:lang w:val="ru-RU"/>
              </w:rPr>
              <w:t xml:space="preserve">Умеет планировать и качественно организовывать образовательную деятельность. Владеет современными </w:t>
            </w:r>
            <w:r>
              <w:rPr>
                <w:lang w:val="ru-RU"/>
              </w:rPr>
              <w:t xml:space="preserve">образовательными </w:t>
            </w:r>
            <w:r w:rsidRPr="00072A73">
              <w:rPr>
                <w:lang w:val="ru-RU"/>
              </w:rPr>
              <w:t xml:space="preserve">технологиями </w:t>
            </w:r>
            <w:r>
              <w:rPr>
                <w:lang w:val="ru-RU"/>
              </w:rPr>
              <w:t xml:space="preserve">и методами. </w:t>
            </w:r>
            <w:r w:rsidRPr="00072A73">
              <w:rPr>
                <w:lang w:val="ru-RU"/>
              </w:rPr>
              <w:t>Постоянно занимается самообразованием; ведёт поиск новых эффективных средств развития и успешности детей дошкольного возраста.</w:t>
            </w:r>
            <w:r>
              <w:rPr>
                <w:lang w:val="ru-RU"/>
              </w:rPr>
              <w:t xml:space="preserve"> Проходит курсы повышения квалификации. Транслирует свой опыт работы на семинарах муниципального уровня:</w:t>
            </w:r>
            <w:r w:rsidRPr="00072A73">
              <w:rPr>
                <w:lang w:val="ru-RU"/>
              </w:rPr>
              <w:t xml:space="preserve"> МУ ДПО "Информационно-образовательный центр" Практико-ориентированный семинар "Уроки здоровья"; ГПОАУ Рыбинский профессионально-педагогический колледж Семинар -практикум "Инновационные формы работы с родителя</w:t>
            </w:r>
            <w:r>
              <w:rPr>
                <w:lang w:val="ru-RU"/>
              </w:rPr>
              <w:t>ми в детском саду". Выступает</w:t>
            </w:r>
            <w:r w:rsidRPr="00072A73">
              <w:rPr>
                <w:lang w:val="ru-RU"/>
              </w:rPr>
              <w:t xml:space="preserve"> на педагогических советах в обра</w:t>
            </w:r>
            <w:r>
              <w:rPr>
                <w:lang w:val="ru-RU"/>
              </w:rPr>
              <w:t>зовательной организации. Участвует</w:t>
            </w:r>
            <w:r w:rsidRPr="00072A73">
              <w:rPr>
                <w:lang w:val="ru-RU"/>
              </w:rPr>
              <w:t xml:space="preserve"> в профессиональных конкурсах различного уровня. </w:t>
            </w:r>
            <w:r w:rsidR="00183558">
              <w:rPr>
                <w:lang w:val="ru-RU"/>
              </w:rPr>
              <w:t xml:space="preserve">Является руководителем детского телевидения «НовоСтишки-46». Проводит платные образовательные услуги: День рождения «Сюрприз». Осуществляет </w:t>
            </w:r>
            <w:r w:rsidRPr="00072A73">
              <w:rPr>
                <w:lang w:val="ru-RU"/>
              </w:rPr>
              <w:t>работу со студентами ГПОАУ Рыбинского профессионально-педагогического колледжа. Является</w:t>
            </w:r>
            <w:r w:rsidR="00183558">
              <w:rPr>
                <w:lang w:val="ru-RU"/>
              </w:rPr>
              <w:t xml:space="preserve"> наставником молодого педагога. </w:t>
            </w:r>
            <w:r w:rsidRPr="00072A73">
              <w:rPr>
                <w:lang w:val="ru-RU"/>
              </w:rPr>
              <w:t xml:space="preserve">Подготавливает  воспитанников к конкурсам, выставкам, олимпиадам различного уровня, которые занимают призовые места. Имеет серебряный значок отличия ГТО. </w:t>
            </w:r>
          </w:p>
        </w:tc>
      </w:tr>
      <w:tr w:rsidR="008171BB" w:rsidRPr="008171BB" w:rsidTr="002A177B">
        <w:trPr>
          <w:trHeight w:val="30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0" w:right="5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072A73">
            <w:pPr>
              <w:spacing w:after="15"/>
              <w:ind w:left="0" w:right="50"/>
              <w:jc w:val="center"/>
              <w:rPr>
                <w:lang w:val="ru-RU"/>
              </w:rPr>
            </w:pPr>
            <w:r>
              <w:rPr>
                <w:lang w:val="ru-RU"/>
              </w:rPr>
              <w:t>Баранова Наталья Владимировна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0" w:right="46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396" w:right="39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 лет/высшая 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8171BB">
            <w:pPr>
              <w:ind w:left="0"/>
              <w:jc w:val="both"/>
              <w:rPr>
                <w:rFonts w:eastAsiaTheme="minorHAnsi"/>
                <w:color w:val="auto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Cs w:val="24"/>
                <w:lang w:val="ru-RU"/>
              </w:rPr>
              <w:t>Г</w:t>
            </w:r>
            <w:r w:rsidRPr="008171BB">
              <w:rPr>
                <w:rFonts w:eastAsiaTheme="minorHAnsi"/>
                <w:color w:val="auto"/>
                <w:szCs w:val="24"/>
                <w:lang w:val="ru-RU"/>
              </w:rPr>
              <w:t>рамотный, квалифицированный педагог в совершенстве владеющий методами исследовательской, аналитико-практической, экспериментальной работы. Воспитанники Натальи Владимировны являются победителями и призерами муниципальных, региональных, всероссийских и международных конкурсов, олимпиад, акций: муниципальный конкурс-выставка детского творчества «Вместе с бабушкой и дедушкой»; всероссийский детский конкурс поделок «Шишки, желудь, три листочка»; муниципальная открытая экологическая акция «Эту ёлку не руби!», выставка «Ёлочка, зеленая иголочка!»; региональный конкурс «Безопасное колесо» и др.</w:t>
            </w:r>
          </w:p>
          <w:p w:rsidR="008171BB" w:rsidRPr="008171BB" w:rsidRDefault="008171BB" w:rsidP="008171BB">
            <w:pPr>
              <w:ind w:left="0" w:firstLine="708"/>
              <w:jc w:val="both"/>
              <w:rPr>
                <w:rFonts w:eastAsiaTheme="minorHAnsi"/>
                <w:color w:val="auto"/>
                <w:szCs w:val="24"/>
                <w:lang w:val="ru-RU"/>
              </w:rPr>
            </w:pPr>
            <w:r w:rsidRPr="008171BB">
              <w:rPr>
                <w:rFonts w:eastAsiaTheme="minorHAnsi"/>
                <w:color w:val="auto"/>
                <w:szCs w:val="24"/>
                <w:lang w:val="ru-RU"/>
              </w:rPr>
              <w:t xml:space="preserve">Наталья Владимировна совершенствует свои знания, умения и способности в процессе самообразования и прохождения курсовой подготовки. </w:t>
            </w:r>
            <w:r w:rsidRPr="008171BB">
              <w:rPr>
                <w:rFonts w:eastAsiaTheme="minorHAnsi"/>
                <w:color w:val="auto"/>
                <w:szCs w:val="24"/>
                <w:lang w:val="ru-RU"/>
              </w:rPr>
              <w:lastRenderedPageBreak/>
              <w:t>Участвует в конкурсах педагогического мастерства различного уровня и занимает призовые места: городской педагогический конкурс «Здоровые дети», конкурсная работа «</w:t>
            </w:r>
            <w:proofErr w:type="spellStart"/>
            <w:r w:rsidRPr="008171BB">
              <w:rPr>
                <w:rFonts w:eastAsiaTheme="minorHAnsi"/>
                <w:color w:val="auto"/>
                <w:szCs w:val="24"/>
                <w:lang w:val="ru-RU"/>
              </w:rPr>
              <w:t>Здоровьесберегающие</w:t>
            </w:r>
            <w:proofErr w:type="spellEnd"/>
            <w:r w:rsidRPr="008171BB">
              <w:rPr>
                <w:rFonts w:eastAsiaTheme="minorHAnsi"/>
                <w:color w:val="auto"/>
                <w:szCs w:val="24"/>
                <w:lang w:val="ru-RU"/>
              </w:rPr>
              <w:t xml:space="preserve"> технологии в детском саду»; международный конкурс «Методическая разработка» конкурсная работа «Современные родители: педагогика сотрудничества»; региональный педагогический конкурс «Педагогика </w:t>
            </w:r>
            <w:r w:rsidRPr="008171BB">
              <w:rPr>
                <w:rFonts w:eastAsiaTheme="minorHAnsi"/>
                <w:color w:val="auto"/>
                <w:szCs w:val="24"/>
              </w:rPr>
              <w:t>XXI</w:t>
            </w:r>
            <w:r w:rsidRPr="008171BB">
              <w:rPr>
                <w:rFonts w:eastAsiaTheme="minorHAnsi"/>
                <w:color w:val="auto"/>
                <w:szCs w:val="24"/>
                <w:lang w:val="ru-RU"/>
              </w:rPr>
              <w:t xml:space="preserve"> века: опыт, достижения, методика».</w:t>
            </w:r>
          </w:p>
          <w:p w:rsidR="008171BB" w:rsidRPr="008171BB" w:rsidRDefault="008171BB" w:rsidP="008171BB">
            <w:pPr>
              <w:ind w:left="0" w:firstLine="708"/>
              <w:jc w:val="both"/>
              <w:rPr>
                <w:rFonts w:eastAsiaTheme="minorHAnsi"/>
                <w:color w:val="auto"/>
                <w:szCs w:val="24"/>
                <w:lang w:val="ru-RU"/>
              </w:rPr>
            </w:pPr>
            <w:r w:rsidRPr="008171BB">
              <w:rPr>
                <w:rFonts w:eastAsiaTheme="minorHAnsi"/>
                <w:color w:val="auto"/>
                <w:szCs w:val="24"/>
                <w:lang w:val="ru-RU"/>
              </w:rPr>
              <w:t>Осуществляет работу со студентами ГПОАУ Рыбинского профессионально-педагогического колледжа. Наталья Владимировна выступила на муниципальном семинаре «Использование развивающих нетрадиционных пособий в образовательном процессе с детьми дошкольного возраста» по теме Нетрадиционные пособия как средство развития социальной коммуникации». Баранова Н.В. входит в состав стратегической команды по работе с отрядом Юных помощников инспекторов дорожного движения (ЮПИД). Является членом стратегической команды инновационной площадки «Социальное партнерство детского сада и семьи в вопросах воспитания детей на основе российских ценностей и традиций».</w:t>
            </w:r>
          </w:p>
          <w:p w:rsidR="008171BB" w:rsidRPr="00072A73" w:rsidRDefault="008171BB" w:rsidP="00183558">
            <w:pPr>
              <w:ind w:left="0"/>
              <w:jc w:val="both"/>
              <w:rPr>
                <w:lang w:val="ru-RU"/>
              </w:rPr>
            </w:pPr>
          </w:p>
        </w:tc>
      </w:tr>
      <w:tr w:rsidR="008171BB" w:rsidRPr="008171BB" w:rsidTr="002A177B">
        <w:trPr>
          <w:trHeight w:val="30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0" w:right="5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072A73">
            <w:pPr>
              <w:spacing w:after="15"/>
              <w:ind w:left="0" w:right="5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Басараб</w:t>
            </w:r>
            <w:proofErr w:type="spellEnd"/>
            <w:r>
              <w:rPr>
                <w:lang w:val="ru-RU"/>
              </w:rPr>
              <w:t xml:space="preserve"> Елена Владимировна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0" w:right="46"/>
              <w:jc w:val="center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2A177B">
            <w:pPr>
              <w:ind w:left="396" w:right="398"/>
              <w:jc w:val="center"/>
              <w:rPr>
                <w:lang w:val="ru-RU"/>
              </w:rPr>
            </w:pPr>
            <w:r>
              <w:rPr>
                <w:lang w:val="ru-RU"/>
              </w:rPr>
              <w:t>15 лет/высшая</w:t>
            </w: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  <w:proofErr w:type="spellStart"/>
            <w:r w:rsidRPr="008171BB">
              <w:rPr>
                <w:lang w:val="ru-RU"/>
              </w:rPr>
              <w:t>Басараб</w:t>
            </w:r>
            <w:proofErr w:type="spellEnd"/>
            <w:r w:rsidRPr="008171BB">
              <w:rPr>
                <w:lang w:val="ru-RU"/>
              </w:rPr>
              <w:t xml:space="preserve"> Елена Владимировна </w:t>
            </w:r>
            <w:bookmarkStart w:id="0" w:name="_GoBack"/>
            <w:bookmarkEnd w:id="0"/>
            <w:r w:rsidRPr="008171BB">
              <w:rPr>
                <w:lang w:val="ru-RU"/>
              </w:rPr>
              <w:t>методически грамотный, профессионально творческий педагог, добросовестно и ответственно относящийся к своей работе. Елена Владимировна значительных успехов достигла в организации работы с родителями, является организатором и участником детско-родительского клуба «Мы вместе!». Воспитанники Елены Владимировы – призёры и победители муниципальных, всероссийских и международных конкурсов, олимпиад, активные участники социально-значимых акций различного уровня: I Рыбинский межмуниципальный Фестиваль, муниципальный конкурс – дефиле костюмов «Рыбки-модницы»; муниципальная научно-практическая конференция «Шаг в будущее: совенок»; всероссийский детский конкурс рисунков и поделок «Милая мама»; региональная акция «Я яркий! А ты?» в рамках межведомственного комплексного профилактического мероприятия «Внимание! Дети!» и др.</w:t>
            </w:r>
          </w:p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  <w:r w:rsidRPr="008171BB">
              <w:rPr>
                <w:lang w:val="ru-RU"/>
              </w:rPr>
              <w:t xml:space="preserve">Елена Владимировна постоянно повышает свой профессиональный уровень, посещает различные курсы повышения квалификации, участвует в </w:t>
            </w:r>
            <w:r w:rsidRPr="008171BB">
              <w:rPr>
                <w:lang w:val="ru-RU"/>
              </w:rPr>
              <w:lastRenderedPageBreak/>
              <w:t>профессиональных конкурсах различного уровня: региональный педагогический конкурс «Разработка родительского собрания»; международный педагогический конкурс конспектов на тему «Осень» и др.</w:t>
            </w:r>
          </w:p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  <w:r w:rsidRPr="008171BB">
              <w:rPr>
                <w:lang w:val="ru-RU"/>
              </w:rPr>
              <w:t xml:space="preserve"> Педагог делится опытом с коллегами на педагогических советах в образовательной организации, осуществляет работу со студентами ГПОАУ Рыбинского профессионально-педагогического колледжа. Елена Владимировна выступала на XXII открытой муниципальной конференции «Совершенствование форм взаимодействия участников образовательных отношений и субъектов образовательной деятельности как эффективный ресурс повышения качества образования» по теме «Виртуальная информационная среда как современный ресурс повышения родительской компетентности». </w:t>
            </w:r>
            <w:proofErr w:type="spellStart"/>
            <w:r w:rsidRPr="008171BB">
              <w:rPr>
                <w:lang w:val="ru-RU"/>
              </w:rPr>
              <w:t>Басараб</w:t>
            </w:r>
            <w:proofErr w:type="spellEnd"/>
            <w:r w:rsidRPr="008171BB">
              <w:rPr>
                <w:lang w:val="ru-RU"/>
              </w:rPr>
              <w:t xml:space="preserve"> Е.В. является членом стратегической команды инновационной площадки «Социальное партнерство детского сада и семьи в вопросах воспитания детей на основе российских ценностей и традиций».</w:t>
            </w:r>
          </w:p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  <w:proofErr w:type="spellStart"/>
            <w:r w:rsidRPr="008171BB">
              <w:rPr>
                <w:lang w:val="ru-RU"/>
              </w:rPr>
              <w:t>Басараб</w:t>
            </w:r>
            <w:proofErr w:type="spellEnd"/>
            <w:r w:rsidRPr="008171BB">
              <w:rPr>
                <w:lang w:val="ru-RU"/>
              </w:rPr>
              <w:t xml:space="preserve"> Елена Владимировна имеет благодарность Департамента образования городского округа город Рыбинск 2017 г. «За высокий профессионализм, новаторство, творческий подход и реализацию индивидуального потенциала каждого воспитанника».</w:t>
            </w:r>
          </w:p>
          <w:p w:rsidR="008171BB" w:rsidRPr="00072A73" w:rsidRDefault="008171BB" w:rsidP="00183558">
            <w:pPr>
              <w:ind w:left="0"/>
              <w:jc w:val="both"/>
              <w:rPr>
                <w:lang w:val="ru-RU"/>
              </w:rPr>
            </w:pPr>
          </w:p>
        </w:tc>
      </w:tr>
      <w:tr w:rsidR="008171BB" w:rsidRPr="008171BB" w:rsidTr="002A177B">
        <w:trPr>
          <w:trHeight w:val="30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0" w:right="50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072A73">
            <w:pPr>
              <w:spacing w:after="15"/>
              <w:ind w:left="0" w:right="5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0" w:right="46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396" w:right="398"/>
              <w:jc w:val="center"/>
              <w:rPr>
                <w:lang w:val="ru-RU"/>
              </w:rPr>
            </w:pP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</w:p>
        </w:tc>
      </w:tr>
      <w:tr w:rsidR="008171BB" w:rsidRPr="008171BB" w:rsidTr="002A177B">
        <w:trPr>
          <w:trHeight w:val="3064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0" w:right="50"/>
              <w:jc w:val="center"/>
              <w:rPr>
                <w:lang w:val="ru-RU"/>
              </w:rPr>
            </w:pP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072A73">
            <w:pPr>
              <w:spacing w:after="15"/>
              <w:ind w:left="0" w:right="5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0" w:right="46"/>
              <w:jc w:val="center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Default="008171BB" w:rsidP="002A177B">
            <w:pPr>
              <w:ind w:left="396" w:right="398"/>
              <w:jc w:val="center"/>
              <w:rPr>
                <w:lang w:val="ru-RU"/>
              </w:rPr>
            </w:pPr>
          </w:p>
        </w:tc>
        <w:tc>
          <w:tcPr>
            <w:tcW w:w="8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171BB" w:rsidRPr="008171BB" w:rsidRDefault="008171BB" w:rsidP="008171BB">
            <w:pPr>
              <w:ind w:left="0"/>
              <w:jc w:val="both"/>
              <w:rPr>
                <w:lang w:val="ru-RU"/>
              </w:rPr>
            </w:pPr>
          </w:p>
        </w:tc>
      </w:tr>
    </w:tbl>
    <w:p w:rsidR="001543CC" w:rsidRPr="00072A73" w:rsidRDefault="001543CC">
      <w:pPr>
        <w:rPr>
          <w:lang w:val="ru-RU"/>
        </w:rPr>
      </w:pPr>
    </w:p>
    <w:sectPr w:rsidR="001543CC" w:rsidRPr="00072A73" w:rsidSect="00072A7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1E"/>
    <w:rsid w:val="00072A73"/>
    <w:rsid w:val="001543CC"/>
    <w:rsid w:val="00183558"/>
    <w:rsid w:val="008171BB"/>
    <w:rsid w:val="00D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AFAE"/>
  <w15:chartTrackingRefBased/>
  <w15:docId w15:val="{F2875BE0-A4E4-47E0-9CC6-4F0C31D2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73"/>
    <w:pPr>
      <w:spacing w:after="0"/>
      <w:ind w:left="1904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2024-03-27T11:40:00Z</dcterms:created>
  <dcterms:modified xsi:type="dcterms:W3CDTF">2024-10-23T08:53:00Z</dcterms:modified>
</cp:coreProperties>
</file>