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EC" w:rsidRDefault="00C46FEC" w:rsidP="00906D99">
      <w:pPr>
        <w:rPr>
          <w:rFonts w:ascii="Times New Roman" w:hAnsi="Times New Roman" w:cs="Times New Roman"/>
          <w:sz w:val="28"/>
          <w:szCs w:val="28"/>
        </w:rPr>
        <w:sectPr w:rsidR="00C46FEC" w:rsidSect="00906D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6FEC" w:rsidRDefault="00906D99" w:rsidP="00906D99">
      <w:pPr>
        <w:rPr>
          <w:rFonts w:ascii="Times New Roman" w:hAnsi="Times New Roman" w:cs="Times New Roman"/>
          <w:sz w:val="28"/>
          <w:szCs w:val="28"/>
        </w:rPr>
        <w:sectPr w:rsidR="00C46FEC" w:rsidSect="00C46F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06D99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3F6E31B" wp14:editId="11737441">
            <wp:simplePos x="609600" y="1152525"/>
            <wp:positionH relativeFrom="margin">
              <wp:align>left</wp:align>
            </wp:positionH>
            <wp:positionV relativeFrom="margin">
              <wp:align>top</wp:align>
            </wp:positionV>
            <wp:extent cx="2066925" cy="3249295"/>
            <wp:effectExtent l="114300" t="114300" r="104775" b="141605"/>
            <wp:wrapSquare wrapText="bothSides"/>
            <wp:docPr id="1" name="Рисунок 1" descr="По дороге к Азбуке, Методические рекомендации, Кислова Т.Р.,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 дороге к Азбуке, Методические рекомендации, Кислова Т.Р.,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49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46FEC" w:rsidRDefault="00C46FEC" w:rsidP="00C46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06D99" w:rsidRPr="00906D99">
        <w:rPr>
          <w:rFonts w:ascii="Times New Roman" w:hAnsi="Times New Roman" w:cs="Times New Roman"/>
          <w:sz w:val="28"/>
          <w:szCs w:val="28"/>
        </w:rPr>
        <w:t>Данное методическое пособие для педагогов, логопедов и родителей является составной частью комплекта пособий, реализующих Основную образовательную программу «Детский сад 2100» и обеспечивающих речевое развитие детей дошкольного возраста.</w:t>
      </w:r>
      <w:r w:rsidR="00906D99" w:rsidRPr="00906D99">
        <w:rPr>
          <w:rFonts w:ascii="Times New Roman" w:hAnsi="Times New Roman" w:cs="Times New Roman"/>
          <w:sz w:val="28"/>
          <w:szCs w:val="28"/>
        </w:rPr>
        <w:br/>
        <w:t xml:space="preserve">В методическое пособие включены образовательная программа речевого развития детей дошкольного возраста (3-7(8) лет) «По дороге к Азбуке» (авторы Р.Н. </w:t>
      </w:r>
      <w:proofErr w:type="spellStart"/>
      <w:r w:rsidR="00906D99" w:rsidRPr="00906D99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906D99" w:rsidRPr="00906D99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906D99" w:rsidRPr="00906D99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906D99" w:rsidRPr="00906D99">
        <w:rPr>
          <w:rFonts w:ascii="Times New Roman" w:hAnsi="Times New Roman" w:cs="Times New Roman"/>
          <w:sz w:val="28"/>
          <w:szCs w:val="28"/>
        </w:rPr>
        <w:t>, Т.Р. Кислова), варианты примерного тематического планирования и подробное описание занятий с детьми 3-7(8) лет по пособиям</w:t>
      </w:r>
    </w:p>
    <w:p w:rsidR="004A5F1F" w:rsidRPr="00906D99" w:rsidRDefault="00906D99" w:rsidP="00C46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D99">
        <w:rPr>
          <w:rFonts w:ascii="Times New Roman" w:hAnsi="Times New Roman" w:cs="Times New Roman"/>
          <w:sz w:val="28"/>
          <w:szCs w:val="28"/>
        </w:rPr>
        <w:t xml:space="preserve"> «По дороге к Азбуке».</w:t>
      </w:r>
      <w:r w:rsidRPr="00906D99">
        <w:rPr>
          <w:rFonts w:ascii="Times New Roman" w:hAnsi="Times New Roman" w:cs="Times New Roman"/>
          <w:sz w:val="28"/>
          <w:szCs w:val="28"/>
        </w:rPr>
        <w:br/>
        <w:t>Развитие устной речи детей.</w:t>
      </w:r>
      <w:bookmarkStart w:id="0" w:name="_GoBack"/>
      <w:bookmarkEnd w:id="0"/>
      <w:r w:rsidRPr="00906D99">
        <w:rPr>
          <w:rFonts w:ascii="Times New Roman" w:hAnsi="Times New Roman" w:cs="Times New Roman"/>
          <w:sz w:val="28"/>
          <w:szCs w:val="28"/>
        </w:rPr>
        <w:br/>
        <w:t>1.Привлечение внимания и интереса детей к собственной речи и речи окружающих:</w:t>
      </w:r>
      <w:r w:rsidRPr="00906D99">
        <w:rPr>
          <w:rFonts w:ascii="Times New Roman" w:hAnsi="Times New Roman" w:cs="Times New Roman"/>
          <w:sz w:val="28"/>
          <w:szCs w:val="28"/>
        </w:rPr>
        <w:br/>
        <w:t>-развитие умения внимательно слушать сообщения воспитателя и детей;</w:t>
      </w:r>
      <w:r w:rsidRPr="00906D99">
        <w:rPr>
          <w:rFonts w:ascii="Times New Roman" w:hAnsi="Times New Roman" w:cs="Times New Roman"/>
          <w:sz w:val="28"/>
          <w:szCs w:val="28"/>
        </w:rPr>
        <w:br/>
        <w:t>-поощрение намерения ребёнка высказаться;</w:t>
      </w:r>
      <w:r w:rsidRPr="00906D99">
        <w:rPr>
          <w:rFonts w:ascii="Times New Roman" w:hAnsi="Times New Roman" w:cs="Times New Roman"/>
          <w:sz w:val="28"/>
          <w:szCs w:val="28"/>
        </w:rPr>
        <w:br/>
        <w:t>-воспитание уважительного отношения к высказываниям других детей.</w:t>
      </w:r>
      <w:r w:rsidRPr="00906D99">
        <w:rPr>
          <w:rFonts w:ascii="Times New Roman" w:hAnsi="Times New Roman" w:cs="Times New Roman"/>
          <w:sz w:val="28"/>
          <w:szCs w:val="28"/>
        </w:rPr>
        <w:br/>
        <w:t>2.Развитие речевого аппарата, звукопроизношения, просодической стороны речи и мелкой моторики рук:</w:t>
      </w:r>
      <w:r w:rsidRPr="00906D99">
        <w:rPr>
          <w:rFonts w:ascii="Times New Roman" w:hAnsi="Times New Roman" w:cs="Times New Roman"/>
          <w:sz w:val="28"/>
          <w:szCs w:val="28"/>
        </w:rPr>
        <w:br/>
        <w:t>-выполнение специальных артикуляционных упражнений и самомассажа под руководством воспитателя;</w:t>
      </w:r>
      <w:r w:rsidRPr="00906D99">
        <w:rPr>
          <w:rFonts w:ascii="Times New Roman" w:hAnsi="Times New Roman" w:cs="Times New Roman"/>
          <w:sz w:val="28"/>
          <w:szCs w:val="28"/>
        </w:rPr>
        <w:br/>
        <w:t>-выполнение дыхательных упражнений, направленных на усиление и удлинение воздушной струи;</w:t>
      </w:r>
      <w:r w:rsidRPr="00906D99">
        <w:rPr>
          <w:rFonts w:ascii="Times New Roman" w:hAnsi="Times New Roman" w:cs="Times New Roman"/>
          <w:sz w:val="28"/>
          <w:szCs w:val="28"/>
        </w:rPr>
        <w:br/>
        <w:t>-создание условий для правильного звукопроизношения (уточнение и воспроизведение правильных способов произнесения звуков);</w:t>
      </w:r>
      <w:r w:rsidRPr="00906D99">
        <w:rPr>
          <w:rFonts w:ascii="Times New Roman" w:hAnsi="Times New Roman" w:cs="Times New Roman"/>
          <w:sz w:val="28"/>
          <w:szCs w:val="28"/>
        </w:rPr>
        <w:br/>
        <w:t>-развитие умений различать и воспроизводить интонацию, высоту и силу голоса, отхлопывать ритм стихотворения, варьировать темп речи;</w:t>
      </w:r>
      <w:r w:rsidRPr="00906D99">
        <w:rPr>
          <w:rFonts w:ascii="Times New Roman" w:hAnsi="Times New Roman" w:cs="Times New Roman"/>
          <w:sz w:val="28"/>
          <w:szCs w:val="28"/>
        </w:rPr>
        <w:br/>
        <w:t>-выполнение пальчиковой гимнастики, самомассажа рук.</w:t>
      </w:r>
    </w:p>
    <w:sectPr w:rsidR="004A5F1F" w:rsidRPr="00906D99" w:rsidSect="00C46F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3B"/>
    <w:rsid w:val="004A5F1F"/>
    <w:rsid w:val="00906D99"/>
    <w:rsid w:val="00C46FEC"/>
    <w:rsid w:val="00F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BF07-4311-48E8-A1CD-DF098F40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2019-10-17T07:03:00Z</dcterms:created>
  <dcterms:modified xsi:type="dcterms:W3CDTF">2019-10-17T07:24:00Z</dcterms:modified>
</cp:coreProperties>
</file>